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/>
        <w:jc w:val="center"/>
        <w:rPr>
          <w:b/>
          <w:bCs/>
          <w:sz w:val="32"/>
        </w:rPr>
      </w:pPr>
      <w:r>
        <w:rPr>
          <w:b/>
          <w:bCs/>
          <w:sz w:val="32"/>
        </w:rPr>
        <w:t>行业标准征求意见汇总处理表</w:t>
      </w:r>
    </w:p>
    <w:p>
      <w:pPr>
        <w:spacing w:beforeLines="-2147483648" w:line="24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标准项目名称： </w:t>
      </w:r>
      <w:r>
        <w:rPr>
          <w:rFonts w:hint="eastAsia" w:ascii="仿宋_GB2312" w:eastAsia="仿宋_GB2312"/>
          <w:sz w:val="28"/>
          <w:szCs w:val="28"/>
        </w:rPr>
        <w:t>《《算力电力协同规划设计导则》》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ascii="仿宋_GB2312" w:eastAsia="仿宋_GB2312"/>
          <w:sz w:val="28"/>
          <w:szCs w:val="28"/>
        </w:rPr>
        <w:t>承办人：     共   页    第   页</w:t>
      </w:r>
    </w:p>
    <w:p>
      <w:pPr>
        <w:spacing w:beforeLines="-2147483648" w:line="24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标准项目起草单位：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电力规划总院有限公司等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>电  话：     年   月   日填写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3142"/>
        <w:gridCol w:w="2793"/>
        <w:gridCol w:w="3224"/>
        <w:gridCol w:w="3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标准章条编号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意见内容</w:t>
            </w: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提出单位（人）</w:t>
            </w: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处理意见及理由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...</w:t>
            </w:r>
          </w:p>
        </w:tc>
        <w:tc>
          <w:tcPr>
            <w:tcW w:w="1108" w:type="pct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85" w:type="pct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37" w:type="pct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4" w:type="pct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pPr>
        <w:spacing w:before="156" w:line="400" w:lineRule="exact"/>
        <w:ind w:firstLine="840" w:firstLineChars="40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61434"/>
    <w:rsid w:val="30672F17"/>
    <w:rsid w:val="6A3C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Lines="50"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2021-04-29T13:23:00Z</dcterms:created>
  <dc:creator>Administrator</dc:creator>
  <cp:lastModifiedBy>HUAWEI</cp:lastModifiedBy>
  <dcterms:modified xsi:type="dcterms:W3CDTF">2026-09-30T01:36:37Z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5472F7F7F5A14F319B9712566712390C</vt:lpwstr>
  </property>
</Properties>
</file>